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мерах по </w:t>
      </w:r>
      <w:r>
        <w:rPr>
          <w:rFonts w:ascii="Times New Roman" w:hAnsi="Times New Roman" w:cs="Times New Roman"/>
          <w:sz w:val="28"/>
          <w:szCs w:val="28"/>
        </w:rPr>
        <w:t>снижению уровня задолженности потребителей по оплате средств за жилищно-коммунальные услуги</w:t>
      </w:r>
      <w:r>
        <w:t xml:space="preserve"> </w:t>
      </w:r>
    </w:p>
    <w:p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709"/>
          <w:tab w:val="left" w:pos="340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снижения задолженности </w:t>
      </w:r>
      <w:r>
        <w:rPr>
          <w:rFonts w:ascii="Times New Roman" w:hAnsi="Times New Roman" w:cs="Times New Roman"/>
          <w:sz w:val="28"/>
          <w:szCs w:val="28"/>
        </w:rPr>
        <w:t>потребителей по оплате средств за жилищно-коммунальные услуги</w:t>
      </w:r>
      <w:r>
        <w:t xml:space="preserve"> 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2D2D2D"/>
          <w:spacing w:val="2"/>
          <w:sz w:val="28"/>
          <w:szCs w:val="28"/>
          <w:lang w:val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val="ru-RU"/>
        </w:rPr>
        <w:t>ПОСТАНОВЛЯЮ:</w:t>
      </w:r>
    </w:p>
    <w:p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 Утвердить прилагаемый План мероприятий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снижению уровня задолженности потребителей по оплате средств за жилищно-коммунальные услуги</w:t>
      </w:r>
      <w:r>
        <w:t>.</w:t>
      </w:r>
    </w:p>
    <w:p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 Утвердить рекомендуемое положение о муниципальных комиссиях по работе с должниками за жилищно-коммунальные услуги.</w:t>
      </w:r>
    </w:p>
    <w:p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 Рекомендовать органам местного самоуправления Еврейской автономной области создать постоянно действующие муниципальные комиссии на уровне городских округов, поселений и района по работе с должниками, утвердить положения комиссий, руководствуясь прилагаемым к настоящему распоряжению Примерному положению о муниципальных комиссиях по работе с должниками за жилищно-коммунальные услуги.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2D2D2D"/>
          <w:spacing w:val="2"/>
          <w:sz w:val="28"/>
          <w:szCs w:val="28"/>
          <w:lang w:val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val="ru-RU"/>
        </w:rPr>
        <w:t>4. Настоящее постановление губернатора вступает в силу со дня его официального опубликования.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Р.Э. Гольдштейн</w:t>
      </w:r>
    </w:p>
    <w:p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УТВЕРЖДЁН</w:t>
      </w:r>
    </w:p>
    <w:p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Постановлением губернатора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Еврейской автономной области</w:t>
      </w:r>
    </w:p>
    <w:p>
      <w:pPr>
        <w:tabs>
          <w:tab w:val="left" w:pos="5387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от____________ № _______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мероприятий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снижению уровня задолженности потребителей по оплате средств за жилищно-коммунальные услуги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445"/>
        <w:gridCol w:w="1796"/>
        <w:gridCol w:w="3467"/>
      </w:tblGrid>
      <w:tr>
        <w:tc>
          <w:tcPr>
            <w:tcW w:w="65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4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346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>
        <w:trPr>
          <w:trHeight w:val="284"/>
        </w:trPr>
        <w:tc>
          <w:tcPr>
            <w:tcW w:w="656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5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rPr>
          <w:trHeight w:val="260"/>
        </w:trPr>
        <w:tc>
          <w:tcPr>
            <w:tcW w:w="10364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Создать постоянно действующие муниципальные комиссии на районном и поселенческом уровнях по работе с должниками</w:t>
            </w:r>
          </w:p>
        </w:tc>
        <w:tc>
          <w:tcPr>
            <w:tcW w:w="17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34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Мониторинг задолженности населения и юридических лиц за ЖКУ, с направлением информации в управление жилищно-коммунального хозяйства и энергетики правительства области</w:t>
            </w:r>
          </w:p>
        </w:tc>
        <w:tc>
          <w:tcPr>
            <w:tcW w:w="17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4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ресурсоснабжающие организации, управляющие компании, товарищества собственников жилья</w:t>
            </w:r>
          </w:p>
        </w:tc>
      </w:tr>
      <w:tr>
        <w:trPr>
          <w:trHeight w:val="1194"/>
        </w:trPr>
        <w:tc>
          <w:tcPr>
            <w:tcW w:w="65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Мониторинг задолженности за жилищно-коммунальные услуги бюджетных учреждений фи</w:t>
            </w:r>
            <w:r>
              <w:rPr>
                <w:rStyle w:val="211pt"/>
                <w:rFonts w:eastAsiaTheme="minorHAnsi"/>
                <w:sz w:val="24"/>
                <w:szCs w:val="24"/>
              </w:rPr>
              <w:softHyphen/>
              <w:t>нансируемых за счет средств областного и местного бюджетов</w:t>
            </w:r>
          </w:p>
        </w:tc>
        <w:tc>
          <w:tcPr>
            <w:tcW w:w="17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власти, формируемые правительством области, органы местного самоуправления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Анализ изменения задолженности бюджетных учреждений за жилищно-коммунальные услуги</w:t>
            </w:r>
          </w:p>
        </w:tc>
        <w:tc>
          <w:tcPr>
            <w:tcW w:w="17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власти, формируемые правительством области, органы местного самоуправления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Погашение задолженности за счет средств областного и местного бюджетов</w:t>
            </w:r>
          </w:p>
        </w:tc>
        <w:tc>
          <w:tcPr>
            <w:tcW w:w="17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власти, формируемые правительством области, органы местного самоуправления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Мониторинг (инвентаризация) за</w:t>
            </w:r>
            <w:r>
              <w:rPr>
                <w:rStyle w:val="211pt"/>
                <w:rFonts w:eastAsiaTheme="minorHAnsi"/>
                <w:sz w:val="24"/>
                <w:szCs w:val="24"/>
              </w:rPr>
              <w:softHyphen/>
              <w:t>долженности за ЖКУ населения, проживающего в муниципальных жилых помещениях</w:t>
            </w:r>
          </w:p>
        </w:tc>
        <w:tc>
          <w:tcPr>
            <w:tcW w:w="1796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Ежемесячно</w:t>
            </w:r>
          </w:p>
        </w:tc>
        <w:tc>
          <w:tcPr>
            <w:tcW w:w="34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ресурсоснабжающие организации, управляющие компании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При смене управляющей компании, товарищества собственников жилья, другой организации, осуществляющей управление домом, обеспечить преемственность задолженности за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жилое помещение и коммунальные услуги перед поставщиками услуг</w:t>
            </w:r>
          </w:p>
        </w:tc>
        <w:tc>
          <w:tcPr>
            <w:tcW w:w="17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4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компании, товарищества собственников жилья</w:t>
            </w:r>
          </w:p>
        </w:tc>
      </w:tr>
      <w:tr>
        <w:trPr>
          <w:trHeight w:val="2240"/>
        </w:trPr>
        <w:tc>
          <w:tcPr>
            <w:tcW w:w="65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4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Консультирование граждан по во</w:t>
            </w:r>
            <w:r>
              <w:rPr>
                <w:rStyle w:val="211pt"/>
                <w:rFonts w:eastAsiaTheme="minorHAnsi"/>
                <w:sz w:val="24"/>
                <w:szCs w:val="24"/>
              </w:rPr>
              <w:softHyphen/>
              <w:t>просам заключения соглашений для погашения долга в рассрочку, в том числе при назначении субсидий семьям с низким доходом, а также гражданам, испытывающим вре</w:t>
            </w:r>
            <w:r>
              <w:rPr>
                <w:rStyle w:val="211pt"/>
                <w:rFonts w:eastAsiaTheme="minorHAnsi"/>
                <w:sz w:val="24"/>
                <w:szCs w:val="24"/>
              </w:rPr>
              <w:softHyphen/>
              <w:t>менные финансовые затруднения</w:t>
            </w:r>
          </w:p>
        </w:tc>
        <w:tc>
          <w:tcPr>
            <w:tcW w:w="17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Ресурсоснабжающие организации, управляющие компании, товарищества собственников жилья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Заключение соглашений о погашении задолженности</w:t>
            </w:r>
          </w:p>
        </w:tc>
        <w:tc>
          <w:tcPr>
            <w:tcW w:w="17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Ресурсоснабжающие организации, управляющие компании, товарищества собственников жилья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Предъявлять требования к нанимателям муниципального жилья в судебном порядке вплоть до выселения в соответствии с условиями, установленными Российской Федерации</w:t>
            </w:r>
            <w:hyperlink r:id="rId10" w:history="1"/>
          </w:p>
        </w:tc>
        <w:tc>
          <w:tcPr>
            <w:tcW w:w="17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Консультирование граждан по во</w:t>
            </w:r>
            <w:r>
              <w:rPr>
                <w:rStyle w:val="211pt"/>
                <w:rFonts w:eastAsiaTheme="minorHAnsi"/>
                <w:sz w:val="24"/>
                <w:szCs w:val="24"/>
              </w:rPr>
              <w:softHyphen/>
              <w:t>просам заключения соглашений для погашения долга в рассрочку, в том числе при назначении субсидий семьям с низким доходом, а также гражданам, испытывающим вре</w:t>
            </w:r>
            <w:r>
              <w:rPr>
                <w:rStyle w:val="211pt"/>
                <w:rFonts w:eastAsiaTheme="minorHAnsi"/>
                <w:sz w:val="24"/>
                <w:szCs w:val="24"/>
              </w:rPr>
              <w:softHyphen/>
              <w:t>менные финансовые затруднения</w:t>
            </w:r>
          </w:p>
        </w:tc>
        <w:tc>
          <w:tcPr>
            <w:tcW w:w="17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Ресурсоснабжающие организации, управляющие компании, товарищества собственников жилья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12</w:t>
            </w:r>
          </w:p>
        </w:tc>
        <w:tc>
          <w:tcPr>
            <w:tcW w:w="4445" w:type="dxa"/>
            <w:shd w:val="clear" w:color="auto" w:fill="auto"/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случае, выявления долгов, невозможных к взысканию по решению судебных приставов, передавать данные решения ресурсоснабжающим организациям для списания</w:t>
            </w:r>
          </w:p>
        </w:tc>
        <w:tc>
          <w:tcPr>
            <w:tcW w:w="1796" w:type="dxa"/>
            <w:shd w:val="clear" w:color="auto" w:fill="auto"/>
          </w:tcPr>
          <w:p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Постоянно</w:t>
            </w:r>
          </w:p>
        </w:tc>
        <w:tc>
          <w:tcPr>
            <w:tcW w:w="3467" w:type="dxa"/>
            <w:shd w:val="clear" w:color="auto" w:fill="auto"/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Ресурсоснабжающие организации, управляющие компании, товарищества собственников жилья</w:t>
            </w:r>
          </w:p>
        </w:tc>
      </w:tr>
      <w:tr>
        <w:trPr>
          <w:trHeight w:val="255"/>
        </w:trPr>
        <w:tc>
          <w:tcPr>
            <w:tcW w:w="10364" w:type="dxa"/>
            <w:gridSpan w:val="4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мероприятия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Ввести систему оповещения граждан ежемесячно (3-5 числа) об обязанности оплаты за жилое помещение и коммунальные услуги и порядке предоставления адресных субсидий в средствах массовой информации (газеты, телевидение, радиовещание)</w:t>
            </w:r>
          </w:p>
        </w:tc>
        <w:tc>
          <w:tcPr>
            <w:tcW w:w="17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политике, органы местного самоуправления, ресурсоснабжающие организации, управляющие компании, товарищества собственников жилья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Организовать постоянно действующие информационные стенды в местах, где производится прием платежей, с указанием задолженности за жилое помещение и коммунальные услуги, предупреждений об ограничении оказания услуги, информации по претензионной работе, по предоставлению адресных субсидий, информации агитационного характера и т.д., с соблюдением действующего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законодательства о защите персональных данных</w:t>
            </w:r>
          </w:p>
        </w:tc>
        <w:tc>
          <w:tcPr>
            <w:tcW w:w="17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4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ресурсоснабжающие организации, управляющие компании, товарищества собственников жилья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4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Обеспечить направление всем собственникам жилья и нанимателям извещения о состоянии платежей</w:t>
            </w:r>
          </w:p>
        </w:tc>
        <w:tc>
          <w:tcPr>
            <w:tcW w:w="17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компании, товарищества собственников жилья</w:t>
            </w:r>
          </w:p>
        </w:tc>
      </w:tr>
      <w:tr>
        <w:tc>
          <w:tcPr>
            <w:tcW w:w="10364" w:type="dxa"/>
            <w:gridSpan w:val="4"/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отчётности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Предоставлять в орган местного самоуправления отчёт о начислении и сборе платежей населения за жилое помещение и коммунальные услуги, а также о задолженности перед ресурсоснабжающими организациями, в соответствии с утвержденными формами, в соответствии с утвержденными формами</w:t>
            </w:r>
          </w:p>
        </w:tc>
        <w:tc>
          <w:tcPr>
            <w:tcW w:w="17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Еженедельно, каждая пятница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</w:r>
          </w:p>
        </w:tc>
        <w:tc>
          <w:tcPr>
            <w:tcW w:w="34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Ресурсоснабжающие организации, управляющие компании, товарищества собственников жилья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Предоставлять в органы местного самоуправления отчёт о задолженности управляющих организаций, ТСЖ, организаций, осуществляющих сбор платежей, за коммунальные услуги, в соответствии с утвержденными формами</w:t>
            </w:r>
          </w:p>
        </w:tc>
        <w:tc>
          <w:tcPr>
            <w:tcW w:w="17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Еженедельно, каждая пятница</w:t>
            </w:r>
          </w:p>
        </w:tc>
        <w:tc>
          <w:tcPr>
            <w:tcW w:w="34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Ресурсоснабжающие организации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Предоставлять в управление жилищно-коммунального хозяйства и энергетики отчёт о начислении и сборе платежей населения за ЖКУ и о задолженности перед ресурсоснабжающими организациями по данным поставщиков и данным управляющих организаций, ТСЖ, организаций, осуществляющих сбор платежей, в соответствии с утвержденными формами</w:t>
            </w:r>
          </w:p>
        </w:tc>
        <w:tc>
          <w:tcPr>
            <w:tcW w:w="17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каждый вторник</w:t>
            </w:r>
          </w:p>
        </w:tc>
        <w:tc>
          <w:tcPr>
            <w:tcW w:w="346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>
        <w:tc>
          <w:tcPr>
            <w:tcW w:w="10364" w:type="dxa"/>
            <w:gridSpan w:val="4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Претензионно-исковые мероприятия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20" w:lineRule="exact"/>
              <w:ind w:left="320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4445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Взыскание задолженности с населе</w:t>
            </w:r>
            <w:r>
              <w:rPr>
                <w:rStyle w:val="211pt"/>
                <w:sz w:val="24"/>
                <w:szCs w:val="24"/>
              </w:rPr>
              <w:softHyphen/>
              <w:t>ния по оплате за жилищно-коммунальные через судеб</w:t>
            </w:r>
            <w:r>
              <w:rPr>
                <w:rStyle w:val="211pt"/>
                <w:sz w:val="24"/>
                <w:szCs w:val="24"/>
              </w:rPr>
              <w:softHyphen/>
              <w:t>ные органы (комплекс работ)</w:t>
            </w:r>
          </w:p>
        </w:tc>
        <w:tc>
          <w:tcPr>
            <w:tcW w:w="1796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Постоянно</w:t>
            </w:r>
          </w:p>
        </w:tc>
        <w:tc>
          <w:tcPr>
            <w:tcW w:w="3467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Ресурсоснабжающие организации, управляющие компании, товарищества собственников жилья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20" w:lineRule="exact"/>
              <w:ind w:left="24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4445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Организация обзвона должников, получивших долговые квитанции</w:t>
            </w:r>
          </w:p>
        </w:tc>
        <w:tc>
          <w:tcPr>
            <w:tcW w:w="1796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Постоянно</w:t>
            </w:r>
          </w:p>
        </w:tc>
        <w:tc>
          <w:tcPr>
            <w:tcW w:w="3467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Ресурсоснабжающие организации, управляющие компании, товарищества собственников жилья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20" w:lineRule="exact"/>
              <w:ind w:left="24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4445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Официальное уведомление о наме</w:t>
            </w:r>
            <w:r>
              <w:rPr>
                <w:rStyle w:val="211pt"/>
                <w:sz w:val="24"/>
                <w:szCs w:val="24"/>
              </w:rPr>
              <w:softHyphen/>
              <w:t>рении подачи иска в суд за неуплату задолженности с указанием даты</w:t>
            </w: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По истече</w:t>
            </w:r>
            <w:r>
              <w:rPr>
                <w:rStyle w:val="211pt"/>
                <w:sz w:val="24"/>
                <w:szCs w:val="24"/>
              </w:rPr>
              <w:softHyphen/>
              <w:t>нии месяца с даты рассылки спец</w:t>
            </w:r>
            <w:r>
              <w:rPr>
                <w:rStyle w:val="211pt"/>
                <w:sz w:val="24"/>
                <w:szCs w:val="24"/>
              </w:rPr>
              <w:softHyphen/>
              <w:t>конвертов</w:t>
            </w:r>
          </w:p>
        </w:tc>
        <w:tc>
          <w:tcPr>
            <w:tcW w:w="3467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Ресурсоснабжающие организации, управляющие компании, товарищества собственников жилья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20" w:lineRule="exact"/>
              <w:ind w:left="24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4445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Подача искового заявления в суд</w:t>
            </w:r>
          </w:p>
        </w:tc>
        <w:tc>
          <w:tcPr>
            <w:tcW w:w="1796" w:type="dxa"/>
            <w:shd w:val="clear" w:color="auto" w:fill="auto"/>
            <w:vAlign w:val="bottom"/>
          </w:tcPr>
          <w:p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По истече</w:t>
            </w:r>
            <w:r>
              <w:rPr>
                <w:rStyle w:val="211pt"/>
                <w:sz w:val="24"/>
                <w:szCs w:val="24"/>
              </w:rPr>
              <w:softHyphen/>
              <w:t>нии месяца с даты официального уведомления</w:t>
            </w:r>
          </w:p>
        </w:tc>
        <w:tc>
          <w:tcPr>
            <w:tcW w:w="3467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Ресурсоснабжающие организации, управляющие компании, товарищества собственников жилья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20" w:lineRule="exact"/>
              <w:ind w:left="32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4445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Взыскание пени через судебные ор</w:t>
            </w:r>
            <w:r>
              <w:rPr>
                <w:rStyle w:val="211pt"/>
                <w:sz w:val="24"/>
                <w:szCs w:val="24"/>
              </w:rPr>
              <w:softHyphen/>
              <w:t>ганы</w:t>
            </w:r>
          </w:p>
        </w:tc>
        <w:tc>
          <w:tcPr>
            <w:tcW w:w="1796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Постоянно</w:t>
            </w:r>
          </w:p>
        </w:tc>
        <w:tc>
          <w:tcPr>
            <w:tcW w:w="3467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40" w:lineRule="auto"/>
              <w:ind w:lef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Ресурсоснабжающие организации, управляющие компании, товарищества </w:t>
            </w:r>
            <w:r>
              <w:rPr>
                <w:sz w:val="24"/>
                <w:szCs w:val="24"/>
              </w:rPr>
              <w:lastRenderedPageBreak/>
              <w:t>собственников жилья</w:t>
            </w:r>
          </w:p>
        </w:tc>
      </w:tr>
      <w:tr>
        <w:tc>
          <w:tcPr>
            <w:tcW w:w="656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20" w:lineRule="exact"/>
              <w:ind w:left="32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lastRenderedPageBreak/>
              <w:t>6</w:t>
            </w:r>
          </w:p>
        </w:tc>
        <w:tc>
          <w:tcPr>
            <w:tcW w:w="4445" w:type="dxa"/>
            <w:shd w:val="clear" w:color="auto" w:fill="auto"/>
            <w:vAlign w:val="bottom"/>
          </w:tcPr>
          <w:p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Расторжение договора найма в су</w:t>
            </w:r>
            <w:r>
              <w:rPr>
                <w:rStyle w:val="211pt"/>
                <w:sz w:val="24"/>
                <w:szCs w:val="24"/>
              </w:rPr>
              <w:softHyphen/>
              <w:t>дебном порядке</w:t>
            </w:r>
          </w:p>
        </w:tc>
        <w:tc>
          <w:tcPr>
            <w:tcW w:w="1796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Постоянно</w:t>
            </w:r>
          </w:p>
        </w:tc>
        <w:tc>
          <w:tcPr>
            <w:tcW w:w="3467" w:type="dxa"/>
            <w:shd w:val="clear" w:color="auto" w:fill="auto"/>
          </w:tcPr>
          <w:p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УТВЕРЖДЁНЫ</w:t>
      </w:r>
    </w:p>
    <w:p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губернатора</w:t>
      </w:r>
    </w:p>
    <w:p>
      <w:pPr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>
      <w:pPr>
        <w:tabs>
          <w:tab w:val="left" w:pos="5387"/>
          <w:tab w:val="left" w:pos="5670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 № _______</w:t>
      </w:r>
    </w:p>
    <w:p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№1</w:t>
      </w:r>
    </w:p>
    <w:p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 и расходах на __________________ года</w:t>
      </w:r>
    </w:p>
    <w:p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36"/>
        <w:gridCol w:w="1418"/>
        <w:gridCol w:w="1417"/>
        <w:gridCol w:w="1528"/>
      </w:tblGrid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Оплачено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 %</w:t>
            </w:r>
          </w:p>
        </w:tc>
      </w:tr>
      <w:tr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выставленных счетов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затраты)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Потребители услуг, финансируемые из: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по кассе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отчисления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поставщиками, подрядчиками,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поставщики (с расшифровкой)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тчет № 2</w:t>
      </w:r>
    </w:p>
    <w:p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 и расходах на __________________ года</w:t>
      </w:r>
    </w:p>
    <w:p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678"/>
        <w:gridCol w:w="1418"/>
        <w:gridCol w:w="1275"/>
        <w:gridCol w:w="1528"/>
      </w:tblGrid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Оплачено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 %</w:t>
            </w: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выставленных счетов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затраты)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Потребители услуг, финансируемые из: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по кассе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отчисления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поставщиками, подрядчиками,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поставщики (с расшифровкой)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76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76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76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76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76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76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76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76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76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76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76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76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 № 3</w:t>
      </w:r>
    </w:p>
    <w:p>
      <w:pPr>
        <w:spacing w:after="0" w:line="240" w:lineRule="auto"/>
        <w:ind w:left="7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взысканию задолженности за жилищно-коммунальные услуги </w:t>
      </w:r>
    </w:p>
    <w:p>
      <w:pPr>
        <w:spacing w:after="0" w:line="240" w:lineRule="auto"/>
        <w:ind w:left="7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________________муниципального района</w:t>
      </w:r>
    </w:p>
    <w:p>
      <w:pPr>
        <w:tabs>
          <w:tab w:val="left" w:pos="76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 года.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409"/>
        <w:gridCol w:w="2694"/>
      </w:tblGrid>
      <w:tr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 исков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(штук, рублей)</w:t>
            </w:r>
          </w:p>
        </w:tc>
      </w:tr>
      <w:tr>
        <w:trPr>
          <w:trHeight w:val="33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 претензий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8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 претензий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6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Заключено договоров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Предъявленные иски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02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Удовлетворенные  иски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99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Погашенные иски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Предъявленные судебные приказы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21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Удовлетворенные судебные приказы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69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Погашенные судебные приказы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листы, предъявленные к исполнению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6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листы, находящиеся  на исполнении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 № 4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накоплению и расходованию твердого топлива на отопительный период 2018/2019 года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____________   года</w:t>
      </w:r>
    </w:p>
    <w:tbl>
      <w:tblPr>
        <w:tblW w:w="10065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1276"/>
        <w:gridCol w:w="1559"/>
        <w:gridCol w:w="1417"/>
        <w:gridCol w:w="1418"/>
      </w:tblGrid>
      <w:tr>
        <w:trPr>
          <w:trHeight w:val="13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Потребность котельных на месяц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(тонн)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Лимит в сутки (тонн)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 завезено угля на котельные (тонн)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Фактический расход угля на котельных (тонн)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Перерасход +           экономия -</w:t>
            </w:r>
          </w:p>
        </w:tc>
      </w:tr>
      <w:tr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УТВЕРЖДЕНО</w:t>
      </w:r>
    </w:p>
    <w:p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Постановление губернатора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Еврейской автономной области</w:t>
      </w:r>
    </w:p>
    <w:p>
      <w:pPr>
        <w:tabs>
          <w:tab w:val="left" w:pos="5387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от____________ № _______</w:t>
      </w:r>
    </w:p>
    <w:p>
      <w:pP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Примерное положение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муниципальных комиссиях по  работе с должниками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за жилищно-коммунальные услуги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 Общие положения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1.1. Муниципальная комиссия по работе с должниками по платежам за жилое помещение и коммунальные услуги (далее – Комиссия) является коллегиальным органом и образована в целях повышения уровня собираемости платежей граждан за жилое помещение и коммунальные услуги в данном муниципальном образовании.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1.2. Комиссия в своей деятельности руководствуется </w:t>
      </w:r>
      <w:hyperlink r:id="rId11" w:history="1"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Конституцией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12" w:history="1"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Жилищным кодексом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 нормативными правовыми актами Российской Федерации, иными нормативными правовыми актами органов государственной власти Российской Федерации, Еврейской автономной области, а также органов местного самоуправления.</w:t>
      </w:r>
    </w:p>
    <w:p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 Состав Комиссии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2.1. Комиссия образуется в следующем составе: председатель, заместитель председателя, ответственный секретарь и иные члены Комиссии.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2.2. Состав Комиссии утверждается решением главы органа местного самоуправления.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2.3. Численный состав членов Комиссии не может быть менее пяти и более пятнадцати человек.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2.4. В состав Комиссии могут входить главы муниципальных образований, депутаты представительных органов местного самоуправления, государственные и муниципальные служащие, представители общественных объединений и трудовых коллективов, представители ресурсоснабжающих организаций. По согласованию в работе комиссии могут принимать участие должностные лица органов внутренних дел, прокуратуры, службы судебных приставов.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3. Полномочия Комиссии</w:t>
      </w:r>
    </w:p>
    <w:p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Комиссия для достижения цели своей деятельности наделяется следующими полномочиями: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3.1. Проводить индивидуальную разъяснительную работу с должниками по платежам за оказанные жилищно-коммунальные услуги, в том числе с выездом по адресам проживания должников.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3.2. Консультировать должников по вопросам получения различных видов социальной помощи, по предоставлению адресных субсидий, содействовать их получению и дальнейшей оплате за жилое помещение и коммунальные услуги.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3.3. Рекомендовать организациям, уполномоченным собирать платежи, заключать договора реструктуризации долгов за жилое помещение и коммунальные услуги с конкретными должниками с указанием сроков реструктуризации.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3.4. Вносить предложения работодателю должника о необходимости заключения трехстороннего договора с должником, организацией по сбору платежей и работодателем по удержанию из заработной платы должника и безналичному перечислению ежемесячных платежей с учетом реструктуризированного долга на счет получателя платежа.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3.5. В исключительных случаях при взаимном согласии сторон предлагать должнику и товариществу собственников жилья, управляющей организации альтернативные способы возмещения задолженности путем выполнения должником определенных работ для товарищества собственников жилья и управляющей организации.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3.6. Предлагать муниципальному образованию применять меры по выселению нанимателей, которые в течение более шести месяцев без уважительных причин не вносят плату за жилое помещение и коммунальные услуги, в порядке, установленном </w:t>
      </w:r>
      <w:hyperlink r:id="rId13" w:history="1"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Жилищным кодексом РФ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3.8. Заслушивать на своих заседаниях информацию органов местного самоуправления поселений, комиссий в поселениях муниципального района и управах городского округа, управляющих организаций, товариществ собственников жилья и организаций, собирающих платежи населения, о состоянии собираемости платежей граждан, о наличии злостных неплательщиков и принимаемых к ним мерах и т.д.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3.9. Принимать вышеуказанные решения в рамках своей компетенции на основании информации судебных приставов о ходе работы по взысканию долгов с населения по платежам за жилое помещение и коммунальные услуги.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3.10. Своевременно выявлять пустующие квартиры, проводить разъяснительную работу и переговоры с их владельцами, вносить рекомендации по отключению данных квартир от систем жизнеобеспечения органу местного самоуправления.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3.11. Посещать товарищества собственников жилья, управляющие организации и пункты сбора платежей граждан с целью ознакомления с состоянием сбора платежей граждан, ходом информирования населения о должниках, о претензионной работе, о проводимой работе по отключениям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электрической энергии за долги по жилищно-коммунальным услугам и выдачи рекомендаций.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3.12. Выступать в средствах массовой информации, прямых эфирах с докладами, интервью с целью информирования о ходе своей работы с должниками, агитации населения по ликвидации задолженности по платежам за жилое помещение и коммунальные услуги.</w:t>
      </w:r>
    </w:p>
    <w:p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 Порядок заседаний Комиссии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4.1. Заседание Комиссии проводится не реже одного раза в месяц и считается правомочным, если в нем участвует более половины состава Комиссии. График заседаний Комиссии на текущий месяц составляется председателем Комиссии.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4.2. При рассмотрения дела секретарем ведется протокол заседания Комиссии, который подписывается председательствовавшим на заседании и секретарем.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4.3. По результатам рассмотрения дела Комиссия принимает решение. Решение Комиссии принимается большинством голосов от числа членов Комиссии, присутствующих на заседании.</w:t>
      </w:r>
    </w:p>
    <w:p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 Оценка деятельности Комиссии и поощрение ее членов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5.1. Оценка эффективности деятельности Комиссии рассчитывается ежеквартально исходя из следующих показателей: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5.1.1. Количество должников, с которыми проведена работа с протокольной фиксацией заседаний, посещений.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5.1.2. Сумма задолженности должников, с которыми проведена работа, на начало квартала и на конец квартала.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5.1.3. Общая сумма просроченной задолженности населения на начало квартала и конец квартала с выделением доли задолженности граждан, с которыми проведена работа.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5.1.4. Количество выступлений в СМИ.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5.2. По итогам статистической отчетности при повышении общего уровня собираемости платежей граждан и с учетом положительной динамики по вышеуказанным показателям работодателям членов Комиссии глава муниципального образования может вносить предложения по их премированию согласно действующим в организациях положениям о премировании.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6. Отчетность о деятельности Комиссии</w:t>
      </w:r>
    </w:p>
    <w:p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Комиссия ежемесячно направляет отчет о своей деятельности в орган местного самоуправления и управление жилищно-коммунального хозяйства и энергетики правительства Еврейской автономной области.</w:t>
      </w:r>
    </w:p>
    <w:sect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2318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jc w:val="center"/>
    </w:pPr>
  </w:p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C7911"/>
    <w:multiLevelType w:val="hybridMultilevel"/>
    <w:tmpl w:val="29981B5A"/>
    <w:lvl w:ilvl="0" w:tplc="930EFD9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4602A"/>
    <w:multiLevelType w:val="hybridMultilevel"/>
    <w:tmpl w:val="9B06B10E"/>
    <w:lvl w:ilvl="0" w:tplc="737CF2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F712B1"/>
    <w:multiLevelType w:val="hybridMultilevel"/>
    <w:tmpl w:val="E93EA36C"/>
    <w:lvl w:ilvl="0" w:tplc="A4C8F4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7F70F-8094-485E-8119-E538C406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lang w:val="en-US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</w:style>
  <w:style w:type="character" w:customStyle="1" w:styleId="211pt">
    <w:name w:val="Основной текст (2)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A55A7-CAE5-4D7F-8DBE-D2C77A51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ukh_519-1</dc:creator>
  <cp:lastModifiedBy>Полонская Марина Михайловна</cp:lastModifiedBy>
  <cp:revision>2</cp:revision>
  <cp:lastPrinted>2020-01-24T03:02:00Z</cp:lastPrinted>
  <dcterms:created xsi:type="dcterms:W3CDTF">2020-02-19T04:19:00Z</dcterms:created>
  <dcterms:modified xsi:type="dcterms:W3CDTF">2020-02-19T04:19:00Z</dcterms:modified>
</cp:coreProperties>
</file>